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0"/>
    <w:p>
      <w:pPr>
        <w:pStyle w:val="Heading1"/>
      </w:pPr>
      <w:r>
        <w:t xml:space="preserve">Homiletics Analysis: Isaiah 60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60 stands at the center of the book’s great eschatological climax (chapters 60–62), a passage of unrelenting and cumulative glory. The chapter opens with a direct summons to Zion:</w:t>
      </w:r>
      <w:r>
        <w:t xml:space="preserve"> </w:t>
      </w:r>
      <w:r>
        <w:t xml:space="preserve">“Arise, shine, for your light has come”</w:t>
      </w:r>
      <w:r>
        <w:t xml:space="preserve"> </w:t>
      </w:r>
      <w:r>
        <w:t xml:space="preserve">(v. 1) — grounding the imperative in the indicative of divine arrival. The LORD’s glory (</w:t>
      </w:r>
      <w:r>
        <w:rPr>
          <w:i/>
          <w:iCs/>
        </w:rPr>
        <w:t xml:space="preserve">kabod</w:t>
      </w:r>
      <w:r>
        <w:t xml:space="preserve">) has appeared upon His people while the nations remain in darkness. What follows is a sweeping vision of the nations streaming toward Zion’s light (vv. 3–9), bringing wealth, honor, and the scattered children of Israel with them. The gates of the city stand open continually (v. 11); former oppressors bow down and acknowledge that this city is the LORD’s (vv. 14–16). The chapter then moves from the procession of nations to the transformation of the city itself: precious metals replace base ones (vv. 17–18), violence ends, walls are named Salvation and gates Praise (v. 18). The most astonishing claim comes in verses 19–20: the sun and moon are rendered superfluous — the LORD Himself is the city’s everlasting light. The chapter closes with the promise of accelerated fulfillment and the transformation of the people:</w:t>
      </w:r>
      <w:r>
        <w:t xml:space="preserve"> </w:t>
      </w:r>
      <w:r>
        <w:t xml:space="preserve">“your people shall all be righteous”</w:t>
      </w:r>
      <w:r>
        <w:t xml:space="preserve"> </w:t>
      </w:r>
      <w:r>
        <w:t xml:space="preserve">(v. 21), inheriting the land forever.</w:t>
      </w:r>
    </w:p>
    <w:p>
      <w:pPr>
        <w:pStyle w:val="BodyText"/>
      </w:pPr>
      <w:r>
        <w:rPr>
          <w:b/>
          <w:bCs/>
        </w:rPr>
        <w:t xml:space="preserve">This Text — Intent</w:t>
      </w:r>
    </w:p>
    <w:p>
      <w:pPr>
        <w:pStyle w:val="BodyText"/>
      </w:pPr>
      <w:r>
        <w:t xml:space="preserve">God is seeking to produce confident, expectant hope in a people who are living in the gap between promised glory and present darkness. The vision is not primarily informational — it is motivational and re-orienting. The people addressed in Isaiah 60 experience darkness, exile, diminishment, and the apparent defeat of God’s purposes. God’s intent through this chapter is to lift their gaze, reframe their present condition in light of His certain future, and rekindle worship and active readiness in anticipation of what He has sworn to accomplish. The command</w:t>
      </w:r>
      <w:r>
        <w:t xml:space="preserve"> </w:t>
      </w:r>
      <w:r>
        <w:t xml:space="preserve">“Arise, shine”</w:t>
      </w:r>
      <w:r>
        <w:t xml:space="preserve"> </w:t>
      </w:r>
      <w:r>
        <w:t xml:space="preserve">in verse 1 is not decorative poetry — it is God calling His people to inhabit a future that is already settled in the divine council, even while it remains unrealized in present experience.</w:t>
      </w:r>
    </w:p>
    <w:p>
      <w:r>
        <w:pict>
          <v:rect style="width:0;height:1.5pt" o:hralign="center" o:hrstd="t" o:hr="t"/>
        </w:pict>
      </w:r>
    </w:p>
    <w:p>
      <w:pPr>
        <w:pStyle w:val="FirstParagraph"/>
      </w:pPr>
      <w:r>
        <w:rPr>
          <w:b/>
          <w:bCs/>
        </w:rPr>
        <w:t xml:space="preserve">Subject Sentence:</w:t>
      </w:r>
      <w:r>
        <w:t xml:space="preserve"> </w:t>
      </w:r>
      <w:r>
        <w:t xml:space="preserve">The LORD’s glory rising on Zion draws all nations into His everlasting light.</w:t>
      </w:r>
    </w:p>
    <w:p>
      <w:r>
        <w:pict>
          <v:rect style="width:0;height:1.5pt" o:hralign="center" o:hrstd="t" o:hr="t"/>
        </w:pict>
      </w:r>
    </w:p>
    <w:p>
      <w:pPr>
        <w:pStyle w:val="FirstParagraph"/>
      </w:pPr>
      <w:r>
        <w:rPr>
          <w:b/>
          <w:bCs/>
        </w:rPr>
        <w:t xml:space="preserve">Primary Claim:</w:t>
      </w:r>
      <w:r>
        <w:t xml:space="preserve"> </w:t>
      </w:r>
      <w:r>
        <w:t xml:space="preserve">God is calling His people to arise and shine — not because their circumstances have changed, but because His glory has already come upon them; the darkness around them is the backdrop against which His light will be seen by the nations, and the full consummation of that light is as certain as God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Referent of</w:t>
      </w:r>
      <w:r>
        <w:rPr>
          <w:b/>
          <w:bCs/>
        </w:rPr>
        <w:t xml:space="preserve"> </w:t>
      </w:r>
      <w:r>
        <w:rPr>
          <w:b/>
          <w:bCs/>
        </w:rPr>
        <w:t xml:space="preserve">“Zion”</w:t>
      </w:r>
    </w:p>
    <w:p>
      <w:pPr>
        <w:pStyle w:val="BodyText"/>
      </w:pPr>
      <w:r>
        <w:t xml:space="preserve">The most significant hermeneutical divide over Isaiah 60 concerns the identity of</w:t>
      </w:r>
      <w:r>
        <w:t xml:space="preserve"> </w:t>
      </w:r>
      <w:r>
        <w:t xml:space="preserve">“Zion”</w:t>
      </w:r>
      <w:r>
        <w:t xml:space="preserve"> </w:t>
      </w:r>
      <w:r>
        <w:t xml:space="preserve">and the nature of the promises. Three broad readings compete:</w:t>
      </w:r>
    </w:p>
    <w:p>
      <w:pPr>
        <w:pStyle w:val="BodyText"/>
      </w:pPr>
      <w:r>
        <w:rPr>
          <w:i/>
          <w:iCs/>
        </w:rPr>
        <w:t xml:space="preserve">Dispensational reading</w:t>
      </w:r>
      <w:r>
        <w:t xml:space="preserve">: Zion is national, ethnic, geographical Israel, and the fulfillment is literal — the nations will physically bring wealth to a rebuilt Jerusalem during a future millennial reign. Gentile nations will bow before restored Israel; the temple will be rebuilt; the land will be permanently inhabited by ethnic Jews. This reading honors the specificity of the imagery and resists allegorizing the text. It is internally consistent within a dispensational framework that maintains a hard distinction between Israel and the Church.</w:t>
      </w:r>
    </w:p>
    <w:p>
      <w:pPr>
        <w:pStyle w:val="BodyText"/>
      </w:pPr>
      <w:r>
        <w:rPr>
          <w:i/>
          <w:iCs/>
        </w:rPr>
        <w:t xml:space="preserve">Amillennial/Reformed reading</w:t>
      </w:r>
      <w:r>
        <w:t xml:space="preserve">: Zion is covenantal Zion — the community of God’s covenant people, now expanded through Christ to include both Jewish and Gentile believers. The imagery of nations streaming to the light, of wealth and honor being brought in, is fulfilled initially in the mission of the Church and consummately in the New Jerusalem of Revelation 21–22, which explicitly draws on this very chapter (Rev. 21:24–26 echoes Isa. 60:3, 5, 11). The specific imagery (cedar, ships of Tarshish, camels of Midian) is not wooden literalism but prophetic idiom — the way an ancient prophet would describe universal ingathering using the cultural geography available to him. The sun and moon rendered superfluous by the LORD’s own glory (vv. 19–20) is most naturally fulfilled in the new creation, not a millennial interim.</w:t>
      </w:r>
    </w:p>
    <w:p>
      <w:pPr>
        <w:pStyle w:val="BodyText"/>
      </w:pPr>
      <w:r>
        <w:rPr>
          <w:i/>
          <w:iCs/>
        </w:rPr>
        <w:t xml:space="preserve">Postmillennial reading</w:t>
      </w:r>
      <w:r>
        <w:t xml:space="preserve">: Agrees with the Reformed referent (covenantal Zion/Church) but locates the fulfillment progressively within history — the nations will be Christianized before the return of Christ, and this chapter describes the earthly flourishing of the Church-age kingdom.</w:t>
      </w:r>
    </w:p>
    <w:p>
      <w:pPr>
        <w:pStyle w:val="BodyText"/>
      </w:pPr>
      <w:r>
        <w:rPr>
          <w:b/>
          <w:bCs/>
        </w:rPr>
        <w:t xml:space="preserve">Evaluation</w:t>
      </w:r>
      <w:r>
        <w:t xml:space="preserve">:</w:t>
      </w:r>
    </w:p>
    <w:p>
      <w:pPr>
        <w:pStyle w:val="BodyText"/>
      </w:pPr>
      <w:r>
        <w:t xml:space="preserve">The dispensational reading is to be</w:t>
      </w:r>
      <w:r>
        <w:t xml:space="preserve"> </w:t>
      </w:r>
      <w:r>
        <w:rPr>
          <w:b/>
          <w:bCs/>
        </w:rPr>
        <w:t xml:space="preserve">qualified</w:t>
      </w:r>
      <w:r>
        <w:t xml:space="preserve">. It rightly resists the flattening of the text’s imagery and preserves the concreteness of promise. However, it struggles with the canonical data: Revelation 21–22 directly quotes and applies Isaiah 60 to the New Jerusalem descending from heaven — a city that is explicitly the dwelling of God with redeemed humanity from every nation. The New Testament’s own hermeneutic treats this material as finding its fullest referent in the new creation community, not in a restored earthly nation-state.</w:t>
      </w:r>
    </w:p>
    <w:p>
      <w:pPr>
        <w:pStyle w:val="BodyText"/>
      </w:pPr>
      <w:r>
        <w:t xml:space="preserve">The postmillennial reading is to be</w:t>
      </w:r>
      <w:r>
        <w:t xml:space="preserve"> </w:t>
      </w:r>
      <w:r>
        <w:rPr>
          <w:b/>
          <w:bCs/>
        </w:rPr>
        <w:t xml:space="preserve">acknowledged</w:t>
      </w:r>
      <w:r>
        <w:t xml:space="preserve"> </w:t>
      </w:r>
      <w:r>
        <w:t xml:space="preserve">for its insistence that the Church’s mission in the world is not peripheral to these promises but participates in them — there is a genuine already/not-yet dimension to the nations’ coming to Zion’s light. However, the consummative force of verses 19–21 (sun and moon abolished, no mourning, no sin) cannot be domesticated to any historical epoch prior to the new creation.</w:t>
      </w:r>
    </w:p>
    <w:p>
      <w:pPr>
        <w:pStyle w:val="BodyText"/>
      </w:pPr>
      <w:r>
        <w:t xml:space="preserve">The</w:t>
      </w:r>
      <w:r>
        <w:t xml:space="preserve"> </w:t>
      </w:r>
      <w:r>
        <w:rPr>
          <w:b/>
          <w:bCs/>
        </w:rPr>
        <w:t xml:space="preserve">Reformed amillennial reading</w:t>
      </w:r>
      <w:r>
        <w:t xml:space="preserve"> </w:t>
      </w:r>
      <w:r>
        <w:t xml:space="preserve">best accounts for the whole text and the New Testament’s own use of it. The imagery is typological-prophetic, using Israelite and ancient Near Eastern categories to depict the consummation of God’s redemptive purposes: the new creation community of the redeemed, gathered from every nation, dwelling in the light of God Himself. This reading honors the concreteness of the imagery without demanding a literalism that the New Testament’s own fulfillment-hermeneutic does not require.</w:t>
      </w:r>
    </w:p>
    <w:p>
      <w:pPr>
        <w:pStyle w:val="BodyText"/>
      </w:pPr>
      <w:r>
        <w:rPr>
          <w:b/>
          <w:bCs/>
        </w:rPr>
        <w:t xml:space="preserve">A contribution worth retaining from the dispensational reading</w:t>
      </w:r>
      <w:r>
        <w:t xml:space="preserve">: The specificity and earthiness of the imagery should not be spiritualized into abstraction. The promise is for a</w:t>
      </w:r>
      <w:r>
        <w:t xml:space="preserve"> </w:t>
      </w:r>
      <w:r>
        <w:rPr>
          <w:i/>
          <w:iCs/>
        </w:rPr>
        <w:t xml:space="preserve">real</w:t>
      </w:r>
      <w:r>
        <w:t xml:space="preserve"> </w:t>
      </w:r>
      <w:r>
        <w:t xml:space="preserve">city,</w:t>
      </w:r>
      <w:r>
        <w:t xml:space="preserve"> </w:t>
      </w:r>
      <w:r>
        <w:rPr>
          <w:i/>
          <w:iCs/>
        </w:rPr>
        <w:t xml:space="preserve">real</w:t>
      </w:r>
      <w:r>
        <w:t xml:space="preserve"> </w:t>
      </w:r>
      <w:r>
        <w:t xml:space="preserve">people,</w:t>
      </w:r>
      <w:r>
        <w:t xml:space="preserve"> </w:t>
      </w:r>
      <w:r>
        <w:rPr>
          <w:i/>
          <w:iCs/>
        </w:rPr>
        <w:t xml:space="preserve">real</w:t>
      </w:r>
      <w:r>
        <w:t xml:space="preserve"> </w:t>
      </w:r>
      <w:r>
        <w:t xml:space="preserve">nations,</w:t>
      </w:r>
      <w:r>
        <w:t xml:space="preserve"> </w:t>
      </w:r>
      <w:r>
        <w:rPr>
          <w:i/>
          <w:iCs/>
        </w:rPr>
        <w:t xml:space="preserve">real</w:t>
      </w:r>
      <w:r>
        <w:t xml:space="preserve"> </w:t>
      </w:r>
      <w:r>
        <w:t xml:space="preserve">wealth — even if the referents transcend ethnic Israel and physical geography. The Reformed preacher should resist the instinct to make Isaiah 60 merely metaphorical.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Revelation 21:9–27</w:t>
      </w:r>
      <w:r>
        <w:t xml:space="preserve"> </w:t>
      </w:r>
      <w:r>
        <w:t xml:space="preserve">— The New Jerusalem descending from heaven draws explicitly on Isaiah 60: the nations walk by its light (Rev. 21:24, echoing Isa. 60:3), the kings of the earth bring their glory into it (Rev. 21:24, 26, echoing Isa. 60:5, 11), its gates are never shut (Rev. 21:25, echoing Isa. 60:11), and there is no sun or moon because the glory of God illumines it (Rev. 21:23, echoing Isa. 60:19–20). This is the New Testament’s own hermeneutical key for the passage.</w:t>
      </w:r>
    </w:p>
    <w:p>
      <w:pPr>
        <w:numPr>
          <w:ilvl w:val="0"/>
          <w:numId w:val="1001"/>
        </w:numPr>
      </w:pPr>
      <w:r>
        <w:rPr>
          <w:b/>
          <w:bCs/>
        </w:rPr>
        <w:t xml:space="preserve">Isaiah 9:1–7</w:t>
      </w:r>
      <w:r>
        <w:t xml:space="preserve"> </w:t>
      </w:r>
      <w:r>
        <w:t xml:space="preserve">—</w:t>
      </w:r>
      <w:r>
        <w:t xml:space="preserve"> </w:t>
      </w:r>
      <w:r>
        <w:t xml:space="preserve">“The people walking in darkness have seen a great light”</w:t>
      </w:r>
      <w:r>
        <w:t xml:space="preserve"> </w:t>
      </w:r>
      <w:r>
        <w:t xml:space="preserve">— the same light/darkness framework, now identified explicitly with the coming Davidic ruler; Isaiah 60 is the consummation of what Isaiah 9 anticipates.</w:t>
      </w:r>
    </w:p>
    <w:p>
      <w:pPr>
        <w:numPr>
          <w:ilvl w:val="0"/>
          <w:numId w:val="1001"/>
        </w:numPr>
      </w:pPr>
      <w:r>
        <w:rPr>
          <w:b/>
          <w:bCs/>
        </w:rPr>
        <w:t xml:space="preserve">John 8:12; 9:5</w:t>
      </w:r>
      <w:r>
        <w:t xml:space="preserve"> </w:t>
      </w:r>
      <w:r>
        <w:t xml:space="preserve">— Jesus claims to be the Light of the World — the explicit fulfillment of the Isaianic light-of-God motif; Isaiah 60’s glory-light arrives in the person of Christ.</w:t>
      </w:r>
    </w:p>
    <w:p>
      <w:pPr>
        <w:numPr>
          <w:ilvl w:val="0"/>
          <w:numId w:val="1001"/>
        </w:numPr>
      </w:pPr>
      <w:r>
        <w:rPr>
          <w:b/>
          <w:bCs/>
        </w:rPr>
        <w:t xml:space="preserve">Matthew 2:1–12</w:t>
      </w:r>
      <w:r>
        <w:t xml:space="preserve"> </w:t>
      </w:r>
      <w:r>
        <w:t xml:space="preserve">— The Magi from the East bringing gold and frankincense (cf. Isa. 60:6) is Matthew’s deliberate signal that the nations’ eschatological pilgrimage to Zion’s king has begun in the Incarnation.</w:t>
      </w:r>
    </w:p>
    <w:p>
      <w:pPr>
        <w:numPr>
          <w:ilvl w:val="0"/>
          <w:numId w:val="1001"/>
        </w:numPr>
      </w:pPr>
      <w:r>
        <w:rPr>
          <w:b/>
          <w:bCs/>
        </w:rPr>
        <w:t xml:space="preserve">Ephesians 2:11–22</w:t>
      </w:r>
      <w:r>
        <w:t xml:space="preserve"> </w:t>
      </w:r>
      <w:r>
        <w:t xml:space="preserve">— The wall of hostility broken down, Gentiles brought near, the new humanity built into a holy temple — the ecclesial application of the nations-streaming-to-Zion vision; this is the already dimension of Isaiah 60’s promise in the present age.</w:t>
      </w:r>
    </w:p>
    <w:p>
      <w:r>
        <w:pict>
          <v:rect style="width:0;height:1.5pt" o:hralign="center" o:hrstd="t" o:hr="t"/>
        </w:pict>
      </w:r>
    </w:p>
    <w:p>
      <w:pPr>
        <w:pStyle w:val="FirstParagraph"/>
      </w:pPr>
      <w:r>
        <w:rPr>
          <w:b/>
          <w:bCs/>
        </w:rPr>
        <w:t xml:space="preserve">Aim:</w:t>
      </w:r>
      <w:r>
        <w:t xml:space="preserve"> </w:t>
      </w:r>
      <w:r>
        <w:t xml:space="preserve">To call God’s people to arise from discouragement and passivity by beholding the settled certainty of God’s consummating glory — that His light has come, darkness does not have the final word, and the nations’ ingathering is already underway.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Zion: Arise, shine — the LORD’s glory has come upon her</w:t>
            </w:r>
          </w:p>
        </w:tc>
        <w:tc>
          <w:tcPr/>
          <w:p>
            <w:pPr>
              <w:pStyle w:val="Compact"/>
            </w:pPr>
            <w:r>
              <w:t xml:space="preserve">Imperative grounded in indicative; the command flows from the announcement</w:t>
            </w:r>
          </w:p>
        </w:tc>
      </w:tr>
      <w:tr>
        <w:tc>
          <w:tcPr/>
          <w:p>
            <w:pPr>
              <w:pStyle w:val="Compact"/>
            </w:pPr>
            <w:r>
              <w:t xml:space="preserve">2</w:t>
            </w:r>
          </w:p>
        </w:tc>
        <w:tc>
          <w:tcPr/>
          <w:p>
            <w:pPr>
              <w:pStyle w:val="Compact"/>
            </w:pPr>
            <w:r>
              <w:t xml:space="preserve">Contrast: darkness covers the earth and peoples, but the LORD’s glory appears on Zion</w:t>
            </w:r>
          </w:p>
        </w:tc>
        <w:tc>
          <w:tcPr/>
          <w:p>
            <w:pPr>
              <w:pStyle w:val="Compact"/>
            </w:pPr>
            <w:r>
              <w:t xml:space="preserve">The background of universal darkness makes the appearance of glory more striking</w:t>
            </w:r>
          </w:p>
        </w:tc>
      </w:tr>
      <w:tr>
        <w:tc>
          <w:tcPr/>
          <w:p>
            <w:pPr>
              <w:pStyle w:val="Compact"/>
            </w:pPr>
            <w:r>
              <w:t xml:space="preserve">3</w:t>
            </w:r>
          </w:p>
        </w:tc>
        <w:tc>
          <w:tcPr/>
          <w:p>
            <w:pPr>
              <w:pStyle w:val="Compact"/>
            </w:pPr>
            <w:r>
              <w:t xml:space="preserve">Nations and kings come to Zion’s light and brightness</w:t>
            </w:r>
          </w:p>
        </w:tc>
        <w:tc>
          <w:tcPr/>
          <w:p>
            <w:pPr>
              <w:pStyle w:val="Compact"/>
            </w:pPr>
            <w:r>
              <w:t xml:space="preserve">The light is missional — it draws the nations</w:t>
            </w:r>
          </w:p>
        </w:tc>
      </w:tr>
      <w:tr>
        <w:tc>
          <w:tcPr/>
          <w:p>
            <w:pPr>
              <w:pStyle w:val="Compact"/>
            </w:pPr>
            <w:r>
              <w:t xml:space="preserve">4</w:t>
            </w:r>
          </w:p>
        </w:tc>
        <w:tc>
          <w:tcPr/>
          <w:p>
            <w:pPr>
              <w:pStyle w:val="Compact"/>
            </w:pPr>
            <w:r>
              <w:t xml:space="preserve">Lift your eyes: sons and daughters return from afar</w:t>
            </w:r>
          </w:p>
        </w:tc>
        <w:tc>
          <w:tcPr/>
          <w:p>
            <w:pPr>
              <w:pStyle w:val="Compact"/>
            </w:pPr>
            <w:r>
              <w:t xml:space="preserve">The gathering of dispersed Israel as a signal of the coming ingathering</w:t>
            </w:r>
          </w:p>
        </w:tc>
      </w:tr>
      <w:tr>
        <w:tc>
          <w:tcPr/>
          <w:p>
            <w:pPr>
              <w:pStyle w:val="Compact"/>
            </w:pPr>
            <w:r>
              <w:t xml:space="preserve">5</w:t>
            </w:r>
          </w:p>
        </w:tc>
        <w:tc>
          <w:tcPr/>
          <w:p>
            <w:pPr>
              <w:pStyle w:val="Compact"/>
            </w:pPr>
            <w:r>
              <w:t xml:space="preserve">Zion’s heart thrills and is enlarged; wealth of the nations comes to her</w:t>
            </w:r>
          </w:p>
        </w:tc>
        <w:tc>
          <w:tcPr/>
          <w:p>
            <w:pPr>
              <w:pStyle w:val="Compact"/>
            </w:pPr>
            <w:r>
              <w:t xml:space="preserve">Fear turning to joyful abundance — emotional register of transformation</w:t>
            </w:r>
          </w:p>
        </w:tc>
      </w:tr>
      <w:tr>
        <w:tc>
          <w:tcPr/>
          <w:p>
            <w:pPr>
              <w:pStyle w:val="Compact"/>
            </w:pPr>
            <w:r>
              <w:t xml:space="preserve">6</w:t>
            </w:r>
          </w:p>
        </w:tc>
        <w:tc>
          <w:tcPr/>
          <w:p>
            <w:pPr>
              <w:pStyle w:val="Compact"/>
            </w:pPr>
            <w:r>
              <w:t xml:space="preserve">Camels from Midian and Sheba bring gold and frankincense, proclaiming the LORD’s praise</w:t>
            </w:r>
          </w:p>
        </w:tc>
        <w:tc>
          <w:tcPr/>
          <w:p>
            <w:pPr>
              <w:pStyle w:val="Compact"/>
            </w:pPr>
            <w:r>
              <w:t xml:space="preserve">Specific geographic/cultural imagery of the ancient Near East; nations bring their best</w:t>
            </w:r>
          </w:p>
        </w:tc>
      </w:tr>
      <w:tr>
        <w:tc>
          <w:tcPr/>
          <w:p>
            <w:pPr>
              <w:pStyle w:val="Compact"/>
            </w:pPr>
            <w:r>
              <w:t xml:space="preserve">7</w:t>
            </w:r>
          </w:p>
        </w:tc>
        <w:tc>
          <w:tcPr/>
          <w:p>
            <w:pPr>
              <w:pStyle w:val="Compact"/>
            </w:pPr>
            <w:r>
              <w:t xml:space="preserve">Flocks of Kedar and rams of Nebaioth come as acceptable offerings</w:t>
            </w:r>
          </w:p>
        </w:tc>
        <w:tc>
          <w:tcPr/>
          <w:p>
            <w:pPr>
              <w:pStyle w:val="Compact"/>
            </w:pPr>
            <w:r>
              <w:t xml:space="preserve">Sacrificial imagery — the nations’ gifts become worship</w:t>
            </w:r>
          </w:p>
        </w:tc>
      </w:tr>
      <w:tr>
        <w:tc>
          <w:tcPr/>
          <w:p>
            <w:pPr>
              <w:pStyle w:val="Compact"/>
            </w:pPr>
            <w:r>
              <w:t xml:space="preserve">8</w:t>
            </w:r>
          </w:p>
        </w:tc>
        <w:tc>
          <w:tcPr/>
          <w:p>
            <w:pPr>
              <w:pStyle w:val="Compact"/>
            </w:pPr>
            <w:r>
              <w:t xml:space="preserve">Who are these flying like a cloud, like doves to their windows?</w:t>
            </w:r>
          </w:p>
        </w:tc>
        <w:tc>
          <w:tcPr/>
          <w:p>
            <w:pPr>
              <w:pStyle w:val="Compact"/>
            </w:pPr>
            <w:r>
              <w:t xml:space="preserve">Poetic exclamation at the speed and wonder of the ingathering</w:t>
            </w:r>
          </w:p>
        </w:tc>
      </w:tr>
      <w:tr>
        <w:tc>
          <w:tcPr/>
          <w:p>
            <w:pPr>
              <w:pStyle w:val="Compact"/>
            </w:pPr>
            <w:r>
              <w:t xml:space="preserve">9</w:t>
            </w:r>
          </w:p>
        </w:tc>
        <w:tc>
          <w:tcPr/>
          <w:p>
            <w:pPr>
              <w:pStyle w:val="Compact"/>
            </w:pPr>
            <w:r>
              <w:t xml:space="preserve">Ships of Tarshish bringing sons from afar, with silver and gold, for the name of the LORD</w:t>
            </w:r>
          </w:p>
        </w:tc>
        <w:tc>
          <w:tcPr/>
          <w:p>
            <w:pPr>
              <w:pStyle w:val="Compact"/>
            </w:pPr>
            <w:r>
              <w:t xml:space="preserve">The distant coastlands participate; the motivation is the glory of God’s name</w:t>
            </w:r>
          </w:p>
        </w:tc>
      </w:tr>
      <w:tr>
        <w:tc>
          <w:tcPr/>
          <w:p>
            <w:pPr>
              <w:pStyle w:val="Compact"/>
            </w:pPr>
            <w:r>
              <w:t xml:space="preserve">10</w:t>
            </w:r>
          </w:p>
        </w:tc>
        <w:tc>
          <w:tcPr/>
          <w:p>
            <w:pPr>
              <w:pStyle w:val="Compact"/>
            </w:pPr>
            <w:r>
              <w:t xml:space="preserve">Foreigners rebuild Zion’s walls; their kings serve</w:t>
            </w:r>
          </w:p>
        </w:tc>
        <w:tc>
          <w:tcPr/>
          <w:p>
            <w:pPr>
              <w:pStyle w:val="Compact"/>
            </w:pPr>
            <w:r>
              <w:t xml:space="preserve">Former instruments of judgment become instruments of restoration</w:t>
            </w:r>
          </w:p>
        </w:tc>
      </w:tr>
      <w:tr>
        <w:tc>
          <w:tcPr/>
          <w:p>
            <w:pPr>
              <w:pStyle w:val="Compact"/>
            </w:pPr>
            <w:r>
              <w:t xml:space="preserve">11</w:t>
            </w:r>
          </w:p>
        </w:tc>
        <w:tc>
          <w:tcPr/>
          <w:p>
            <w:pPr>
              <w:pStyle w:val="Compact"/>
            </w:pPr>
            <w:r>
              <w:t xml:space="preserve">Gates open continually, day and night; nations bring their wealth</w:t>
            </w:r>
          </w:p>
        </w:tc>
        <w:tc>
          <w:tcPr/>
          <w:p>
            <w:pPr>
              <w:pStyle w:val="Compact"/>
            </w:pPr>
            <w:r>
              <w:t xml:space="preserve">Open gates signal security and welcome — no longer besieged</w:t>
            </w:r>
          </w:p>
        </w:tc>
      </w:tr>
      <w:tr>
        <w:tc>
          <w:tcPr/>
          <w:p>
            <w:pPr>
              <w:pStyle w:val="Compact"/>
            </w:pPr>
            <w:r>
              <w:t xml:space="preserve">12</w:t>
            </w:r>
          </w:p>
        </w:tc>
        <w:tc>
          <w:tcPr/>
          <w:p>
            <w:pPr>
              <w:pStyle w:val="Compact"/>
            </w:pPr>
            <w:r>
              <w:t xml:space="preserve">Nations that will not serve Zion shall perish</w:t>
            </w:r>
          </w:p>
        </w:tc>
        <w:tc>
          <w:tcPr/>
          <w:p>
            <w:pPr>
              <w:pStyle w:val="Compact"/>
            </w:pPr>
            <w:r>
              <w:t xml:space="preserve">The ingathering has a negative counterpart — rejection brings judgment</w:t>
            </w:r>
          </w:p>
        </w:tc>
      </w:tr>
      <w:tr>
        <w:tc>
          <w:tcPr/>
          <w:p>
            <w:pPr>
              <w:pStyle w:val="Compact"/>
            </w:pPr>
            <w:r>
              <w:t xml:space="preserve">13</w:t>
            </w:r>
          </w:p>
        </w:tc>
        <w:tc>
          <w:tcPr/>
          <w:p>
            <w:pPr>
              <w:pStyle w:val="Compact"/>
            </w:pPr>
            <w:r>
              <w:t xml:space="preserve">Lebanon’s glory (timber) comes to beautify the sanctuary</w:t>
            </w:r>
          </w:p>
        </w:tc>
        <w:tc>
          <w:tcPr/>
          <w:p>
            <w:pPr>
              <w:pStyle w:val="Compact"/>
            </w:pPr>
            <w:r>
              <w:t xml:space="preserve">The natural world consecrated to God’s dwelling</w:t>
            </w:r>
          </w:p>
        </w:tc>
      </w:tr>
      <w:tr>
        <w:tc>
          <w:tcPr/>
          <w:p>
            <w:pPr>
              <w:pStyle w:val="Compact"/>
            </w:pPr>
            <w:r>
              <w:t xml:space="preserve">14</w:t>
            </w:r>
          </w:p>
        </w:tc>
        <w:tc>
          <w:tcPr/>
          <w:p>
            <w:pPr>
              <w:pStyle w:val="Compact"/>
            </w:pPr>
            <w:r>
              <w:t xml:space="preserve">Former oppressors bow down and call Zion</w:t>
            </w:r>
            <w:r>
              <w:t xml:space="preserve"> </w:t>
            </w:r>
            <w:r>
              <w:t xml:space="preserve">“City of the LORD, Zion of the Holy One of Israel”</w:t>
            </w:r>
          </w:p>
        </w:tc>
        <w:tc>
          <w:tcPr/>
          <w:p>
            <w:pPr>
              <w:pStyle w:val="Compact"/>
            </w:pPr>
            <w:r>
              <w:t xml:space="preserve">Reversal of humiliation — the scoffers become worshippers</w:t>
            </w:r>
          </w:p>
        </w:tc>
      </w:tr>
      <w:tr>
        <w:tc>
          <w:tcPr/>
          <w:p>
            <w:pPr>
              <w:pStyle w:val="Compact"/>
            </w:pPr>
            <w:r>
              <w:t xml:space="preserve">15</w:t>
            </w:r>
          </w:p>
        </w:tc>
        <w:tc>
          <w:tcPr/>
          <w:p>
            <w:pPr>
              <w:pStyle w:val="Compact"/>
            </w:pPr>
            <w:r>
              <w:t xml:space="preserve">Zion forsaken and hated becomes an eternal pride and joy</w:t>
            </w:r>
          </w:p>
        </w:tc>
        <w:tc>
          <w:tcPr/>
          <w:p>
            <w:pPr>
              <w:pStyle w:val="Compact"/>
            </w:pPr>
            <w:r>
              <w:t xml:space="preserve">The rejected city exalted</w:t>
            </w:r>
          </w:p>
        </w:tc>
      </w:tr>
      <w:tr>
        <w:tc>
          <w:tcPr/>
          <w:p>
            <w:pPr>
              <w:pStyle w:val="Compact"/>
            </w:pPr>
            <w:r>
              <w:t xml:space="preserve">16</w:t>
            </w:r>
          </w:p>
        </w:tc>
        <w:tc>
          <w:tcPr/>
          <w:p>
            <w:pPr>
              <w:pStyle w:val="Compact"/>
            </w:pPr>
            <w:r>
              <w:t xml:space="preserve">Zion nursed by the nations; she knows the LORD is her Savior and Redeemer</w:t>
            </w:r>
          </w:p>
        </w:tc>
        <w:tc>
          <w:tcPr/>
          <w:p>
            <w:pPr>
              <w:pStyle w:val="Compact"/>
            </w:pPr>
            <w:r>
              <w:t xml:space="preserve">Maternal imagery — abundance flowing from the nations; relational knowledge of God as the climax</w:t>
            </w:r>
          </w:p>
        </w:tc>
      </w:tr>
      <w:tr>
        <w:tc>
          <w:tcPr/>
          <w:p>
            <w:pPr>
              <w:pStyle w:val="Compact"/>
            </w:pPr>
            <w:r>
              <w:t xml:space="preserve">17</w:t>
            </w:r>
          </w:p>
        </w:tc>
        <w:tc>
          <w:tcPr/>
          <w:p>
            <w:pPr>
              <w:pStyle w:val="Compact"/>
            </w:pPr>
            <w:r>
              <w:t xml:space="preserve">Bronze replaced by gold, iron by silver, wood by bronze, stones by iron</w:t>
            </w:r>
          </w:p>
        </w:tc>
        <w:tc>
          <w:tcPr/>
          <w:p>
            <w:pPr>
              <w:pStyle w:val="Compact"/>
            </w:pPr>
            <w:r>
              <w:t xml:space="preserve">Escalating transformation of the city’s material composition</w:t>
            </w:r>
          </w:p>
        </w:tc>
      </w:tr>
      <w:tr>
        <w:tc>
          <w:tcPr/>
          <w:p>
            <w:pPr>
              <w:pStyle w:val="Compact"/>
            </w:pPr>
            <w:r>
              <w:t xml:space="preserve">18</w:t>
            </w:r>
          </w:p>
        </w:tc>
        <w:tc>
          <w:tcPr/>
          <w:p>
            <w:pPr>
              <w:pStyle w:val="Compact"/>
            </w:pPr>
            <w:r>
              <w:t xml:space="preserve">Violence, devastation, and destruction end; walls named Salvation, gates named Praise</w:t>
            </w:r>
          </w:p>
        </w:tc>
        <w:tc>
          <w:tcPr/>
          <w:p>
            <w:pPr>
              <w:pStyle w:val="Compact"/>
            </w:pPr>
            <w:r>
              <w:t xml:space="preserve">The inner transformation: the moral order of the city reflects the character of God</w:t>
            </w:r>
          </w:p>
        </w:tc>
      </w:tr>
      <w:tr>
        <w:tc>
          <w:tcPr/>
          <w:p>
            <w:pPr>
              <w:pStyle w:val="Compact"/>
            </w:pPr>
            <w:r>
              <w:t xml:space="preserve">19</w:t>
            </w:r>
          </w:p>
        </w:tc>
        <w:tc>
          <w:tcPr/>
          <w:p>
            <w:pPr>
              <w:pStyle w:val="Compact"/>
            </w:pPr>
            <w:r>
              <w:t xml:space="preserve">The sun and moon no longer needed; the LORD is the everlasting light</w:t>
            </w:r>
          </w:p>
        </w:tc>
        <w:tc>
          <w:tcPr/>
          <w:p>
            <w:pPr>
              <w:pStyle w:val="Compact"/>
            </w:pPr>
            <w:r>
              <w:t xml:space="preserve">The most radical promise — the created order superseded by the Creator</w:t>
            </w:r>
          </w:p>
        </w:tc>
      </w:tr>
      <w:tr>
        <w:tc>
          <w:tcPr/>
          <w:p>
            <w:pPr>
              <w:pStyle w:val="Compact"/>
            </w:pPr>
            <w:r>
              <w:t xml:space="preserve">20</w:t>
            </w:r>
          </w:p>
        </w:tc>
        <w:tc>
          <w:tcPr/>
          <w:p>
            <w:pPr>
              <w:pStyle w:val="Compact"/>
            </w:pPr>
            <w:r>
              <w:t xml:space="preserve">The LORD will be their everlasting light; days of mourning end</w:t>
            </w:r>
          </w:p>
        </w:tc>
        <w:tc>
          <w:tcPr/>
          <w:p>
            <w:pPr>
              <w:pStyle w:val="Compact"/>
            </w:pPr>
            <w:r>
              <w:t xml:space="preserve">Mourning and diminishment permanently ended</w:t>
            </w:r>
          </w:p>
        </w:tc>
      </w:tr>
      <w:tr>
        <w:tc>
          <w:tcPr/>
          <w:p>
            <w:pPr>
              <w:pStyle w:val="Compact"/>
            </w:pPr>
            <w:r>
              <w:t xml:space="preserve">21</w:t>
            </w:r>
          </w:p>
        </w:tc>
        <w:tc>
          <w:tcPr/>
          <w:p>
            <w:pPr>
              <w:pStyle w:val="Compact"/>
            </w:pPr>
            <w:r>
              <w:t xml:space="preserve">The people shall all be righteous; they shall possess the land forever; the branch of God’s planting</w:t>
            </w:r>
          </w:p>
        </w:tc>
        <w:tc>
          <w:tcPr/>
          <w:p>
            <w:pPr>
              <w:pStyle w:val="Compact"/>
            </w:pPr>
            <w:r>
              <w:t xml:space="preserve">Complete moral transformation; security; identity as God’s own planting and work</w:t>
            </w:r>
          </w:p>
        </w:tc>
      </w:tr>
      <w:tr>
        <w:tc>
          <w:tcPr/>
          <w:p>
            <w:pPr>
              <w:pStyle w:val="Compact"/>
            </w:pPr>
            <w:r>
              <w:t xml:space="preserve">22</w:t>
            </w:r>
          </w:p>
        </w:tc>
        <w:tc>
          <w:tcPr/>
          <w:p>
            <w:pPr>
              <w:pStyle w:val="Compact"/>
            </w:pPr>
            <w:r>
              <w:t xml:space="preserve">The least shall become a clan; the smallest a mighty nation; the LORD will accomplish it in its time</w:t>
            </w:r>
          </w:p>
        </w:tc>
        <w:tc>
          <w:tcPr/>
          <w:p>
            <w:pPr>
              <w:pStyle w:val="Compact"/>
            </w:pPr>
            <w:r>
              <w:t xml:space="preserve">Promise of acceleration and certainty — the LORD is the agent of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Command and Its Ground: Arise and Shine Because the Glory Has Come</w:t>
            </w:r>
          </w:p>
        </w:tc>
      </w:tr>
      <w:tr>
        <w:tc>
          <w:tcPr/>
          <w:p>
            <w:pPr>
              <w:pStyle w:val="Compact"/>
            </w:pPr>
            <w:r>
              <w:t xml:space="preserve">2</w:t>
            </w:r>
          </w:p>
        </w:tc>
        <w:tc>
          <w:tcPr/>
          <w:p>
            <w:pPr>
              <w:pStyle w:val="Compact"/>
            </w:pPr>
            <w:r>
              <w:t xml:space="preserve">4–9</w:t>
            </w:r>
          </w:p>
        </w:tc>
        <w:tc>
          <w:tcPr/>
          <w:p>
            <w:pPr>
              <w:pStyle w:val="Compact"/>
            </w:pPr>
            <w:r>
              <w:t xml:space="preserve">The Vision of Ingathering: Nations and Scattered Children Stream to Zion’s Light</w:t>
            </w:r>
          </w:p>
        </w:tc>
      </w:tr>
      <w:tr>
        <w:tc>
          <w:tcPr/>
          <w:p>
            <w:pPr>
              <w:pStyle w:val="Compact"/>
            </w:pPr>
            <w:r>
              <w:t xml:space="preserve">3</w:t>
            </w:r>
          </w:p>
        </w:tc>
        <w:tc>
          <w:tcPr/>
          <w:p>
            <w:pPr>
              <w:pStyle w:val="Compact"/>
            </w:pPr>
            <w:r>
              <w:t xml:space="preserve">10–16</w:t>
            </w:r>
          </w:p>
        </w:tc>
        <w:tc>
          <w:tcPr/>
          <w:p>
            <w:pPr>
              <w:pStyle w:val="Compact"/>
            </w:pPr>
            <w:r>
              <w:t xml:space="preserve">The Reversal: Former Oppressors Serve; Zion’s Humiliation Becomes Exaltation</w:t>
            </w:r>
          </w:p>
        </w:tc>
      </w:tr>
      <w:tr>
        <w:tc>
          <w:tcPr/>
          <w:p>
            <w:pPr>
              <w:pStyle w:val="Compact"/>
            </w:pPr>
            <w:r>
              <w:t xml:space="preserve">4</w:t>
            </w:r>
          </w:p>
        </w:tc>
        <w:tc>
          <w:tcPr/>
          <w:p>
            <w:pPr>
              <w:pStyle w:val="Compact"/>
            </w:pPr>
            <w:r>
              <w:t xml:space="preserve">17–20</w:t>
            </w:r>
          </w:p>
        </w:tc>
        <w:tc>
          <w:tcPr/>
          <w:p>
            <w:pPr>
              <w:pStyle w:val="Compact"/>
            </w:pPr>
            <w:r>
              <w:t xml:space="preserve">The Transformation of the City: Precious Materials, Moral Order, and the LORD as Everlasting Light</w:t>
            </w:r>
          </w:p>
        </w:tc>
      </w:tr>
      <w:tr>
        <w:tc>
          <w:tcPr/>
          <w:p>
            <w:pPr>
              <w:pStyle w:val="Compact"/>
            </w:pPr>
            <w:r>
              <w:t xml:space="preserve">5</w:t>
            </w:r>
          </w:p>
        </w:tc>
        <w:tc>
          <w:tcPr/>
          <w:p>
            <w:pPr>
              <w:pStyle w:val="Compact"/>
            </w:pPr>
            <w:r>
              <w:t xml:space="preserve">21–22</w:t>
            </w:r>
          </w:p>
        </w:tc>
        <w:tc>
          <w:tcPr/>
          <w:p>
            <w:pPr>
              <w:pStyle w:val="Compact"/>
            </w:pPr>
            <w:r>
              <w:t xml:space="preserve">The Promise and Its Certainty: All Righteous, Land Eternal, the LORD Will Accomplish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glory rising on Zion draws all nations into His everlasting light.</w:t>
      </w:r>
    </w:p>
    <w:p>
      <w:pPr>
        <w:pStyle w:val="BodyText"/>
      </w:pPr>
      <w:r>
        <w:rPr>
          <w:b/>
          <w:bCs/>
        </w:rPr>
        <w:t xml:space="preserve">Primary Claim:</w:t>
      </w:r>
      <w:r>
        <w:t xml:space="preserve"> </w:t>
      </w:r>
      <w:r>
        <w:t xml:space="preserve">God is calling His people to arise and shine — not because their circumstances have changed, but because His glory has already come upon them; the darkness around them is the backdrop against which His light will be seen by the nations, and the full consummation of that light is as certain as God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present darkness as the backdrop for God’s coming glory, not evidence of its absence.</w:t>
      </w:r>
      <w:r>
        <w:t xml:space="preserve"> </w:t>
      </w:r>
      <w:r>
        <w:rPr>
          <w:i/>
          <w:iCs/>
        </w:rPr>
        <w:t xml:space="preserve">(Mind/Belief)</w:t>
      </w:r>
      <w:r>
        <w:t xml:space="preserve"> </w:t>
      </w:r>
      <w:r>
        <w:t xml:space="preserve">The chapter opens with the assumption of darkness — darkness covers the earth and the peoples (v. 2). The command to arise and shine is not given after the darkness lifts; it is given</w:t>
      </w:r>
      <w:r>
        <w:t xml:space="preserve"> </w:t>
      </w:r>
      <w:r>
        <w:rPr>
          <w:i/>
          <w:iCs/>
        </w:rPr>
        <w:t xml:space="preserve">into</w:t>
      </w:r>
      <w:r>
        <w:t xml:space="preserve"> </w:t>
      </w:r>
      <w:r>
        <w:t xml:space="preserve">the darkness. The believer in a season of loss, diminishment, or apparent defeat is not in a condition that contradicts Isaiah 60 — they are in the exact condition this chapter addresses. The question is not whether darkness is real but whether God’s glory is more real. Stop reading your circumstances as the authoritative commentary on God’s purposes.</w:t>
      </w:r>
    </w:p>
    <w:p>
      <w:pPr>
        <w:pStyle w:val="BodyText"/>
      </w:pPr>
      <w:r>
        <w:rPr>
          <w:b/>
          <w:bCs/>
        </w:rPr>
        <w:t xml:space="preserve">2. Let the certainty of the consummation generate active readiness now, not passive waiting.</w:t>
      </w:r>
      <w:r>
        <w:t xml:space="preserve"> </w:t>
      </w:r>
      <w:r>
        <w:rPr>
          <w:i/>
          <w:iCs/>
        </w:rPr>
        <w:t xml:space="preserve">(Will/Behavior)</w:t>
      </w:r>
      <w:r>
        <w:t xml:space="preserve"> </w:t>
      </w:r>
      <w:r>
        <w:t xml:space="preserve">The command</w:t>
      </w:r>
      <w:r>
        <w:t xml:space="preserve"> </w:t>
      </w:r>
      <w:r>
        <w:t xml:space="preserve">“Arise, shine”</w:t>
      </w:r>
      <w:r>
        <w:t xml:space="preserve"> </w:t>
      </w:r>
      <w:r>
        <w:t xml:space="preserve">is not a prediction — it is an imperative. The people of God are called to inhabit the future in the present tense. For the congregation, this means participating actively in the Church’s mission — not as optimists who expect historical progress, but as those who know the nations will come to the light and are therefore willing to carry that light. The mission of the Church is not uncertain; only its timing is. Live accordingly. Show up. Speak. Go.</w:t>
      </w:r>
    </w:p>
    <w:p>
      <w:pPr>
        <w:pStyle w:val="BodyText"/>
      </w:pPr>
      <w:r>
        <w:rPr>
          <w:b/>
          <w:bCs/>
        </w:rPr>
        <w:t xml:space="preserve">3. Grieve the impoverishment of settling for a vision of the future smaller than God’s own.</w:t>
      </w:r>
      <w:r>
        <w:t xml:space="preserve"> </w:t>
      </w:r>
      <w:r>
        <w:rPr>
          <w:i/>
          <w:iCs/>
        </w:rPr>
        <w:t xml:space="preserve">(Affections/Worship)</w:t>
      </w:r>
      <w:r>
        <w:t xml:space="preserve"> </w:t>
      </w:r>
      <w:r>
        <w:t xml:space="preserve">Isaiah 60 is an assault on small expectations. The sun and moon rendered superfluous by the LORD’s own presence (vv. 19–20) is an image designed to overwhelm the imagination and enlarge the heart. But many of God’s people have contracted their eschatological vision to mere personal survival after death —</w:t>
      </w:r>
      <w:r>
        <w:t xml:space="preserve"> </w:t>
      </w:r>
      <w:r>
        <w:t xml:space="preserve">“I’ll go to heaven when I die.”</w:t>
      </w:r>
      <w:r>
        <w:t xml:space="preserve"> </w:t>
      </w:r>
      <w:r>
        <w:t xml:space="preserve">This chapter demands more. The people of God need to feel the weight of what they are waiting for, to let the lavishness of the vision produce longing rather than content indifference. Let this chapter make you homesick for what God has promised.</w:t>
      </w:r>
    </w:p>
    <w:p>
      <w:pPr>
        <w:pStyle w:val="BodyText"/>
      </w:pPr>
      <w:r>
        <w:rPr>
          <w:b/>
          <w:bCs/>
        </w:rPr>
        <w:t xml:space="preserve">4. Worship the LORD as the only light that will last — and expose every substitute light for the temporary thing it is.</w:t>
      </w:r>
      <w:r>
        <w:t xml:space="preserve"> </w:t>
      </w:r>
      <w:r>
        <w:rPr>
          <w:i/>
          <w:iCs/>
        </w:rPr>
        <w:t xml:space="preserve">(Affections/Worship)</w:t>
      </w:r>
      <w:r>
        <w:t xml:space="preserve"> </w:t>
      </w:r>
      <w:r>
        <w:t xml:space="preserve">Verses 19–20 declare that the sun and moon — the two great created lights by which all ancient and modern life is ordered — will be set aside because the LORD Himself is sufficient. Every source of security, identity, or hope that is not God Himself is a lesser light. Career, health, nation, family, financial stability — these are not nothing, but they are not the everlasting light. The idol-diagnosis here is precise: what are you asking to illuminate your life that is not the LORD? Name it, and worship the One whose glory makes it superfluous.</w:t>
      </w:r>
    </w:p>
    <w:p>
      <w:pPr>
        <w:pStyle w:val="BodyText"/>
      </w:pPr>
      <w:r>
        <w:rPr>
          <w:b/>
          <w:bCs/>
        </w:rPr>
        <w:t xml:space="preserve">5. Trust that God — not your effort, strategy, or faithfulness — is the agent who will accomplish what He has promised.</w:t>
      </w:r>
      <w:r>
        <w:t xml:space="preserve"> </w:t>
      </w:r>
      <w:r>
        <w:rPr>
          <w:i/>
          <w:iCs/>
        </w:rPr>
        <w:t xml:space="preserve">(Mind/Belief)</w:t>
      </w:r>
      <w:r>
        <w:t xml:space="preserve"> </w:t>
      </w:r>
      <w:r>
        <w:t xml:space="preserve">Verse 22 closes the chapter with deliberate emphasis:</w:t>
      </w:r>
      <w:r>
        <w:t xml:space="preserve"> </w:t>
      </w:r>
      <w:r>
        <w:t xml:space="preserve">“I am the LORD; in its time I will hasten it.”</w:t>
      </w:r>
      <w:r>
        <w:t xml:space="preserve"> </w:t>
      </w:r>
      <w:r>
        <w:t xml:space="preserve">The entire vision of chapter 60 — the nations, the wealth, the open gates, the everlasting light, the righteous people — is executed by God. The human role (arise, shine, lift your eyes) is responsive, not generative. Where the people of God have quietly substituted institutional confidence, ministry strategy, or personal spiritual discipline as the load-bearing agent of kingdom advance, verse 22 is a gentle but firm correction. God will do what He has said. Your job is faithfulness, not omnipotence.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60 discloses the eschatological character of God’s glory — that the</w:t>
      </w:r>
      <w:r>
        <w:t xml:space="preserve"> </w:t>
      </w:r>
      <w:r>
        <w:rPr>
          <w:i/>
          <w:iCs/>
        </w:rPr>
        <w:t xml:space="preserve">kabod</w:t>
      </w:r>
      <w:r>
        <w:t xml:space="preserve"> </w:t>
      </w:r>
      <w:r>
        <w:t xml:space="preserve">of the LORD is not merely a past event at Sinai or a present reality in worship, but a consummating force moving toward a final and universal revelation. God is shown here as both the source of light (v. 1) and the everlasting light itself (v. 19) — a claim that cannot be fully separated from its New Testament fulfillment in the Incarnation and the new creation. The chapter also reveals the universal scope of God’s redemptive purposes: the nations are not peripheral beneficiaries or backdrop extras — they are active participants, bringing their wealth and glory into the city of God, their kings serving at Zion’s gates. This is the covenant promise to Abraham (that in him all nations would be blessed) in its fullest prophetic dress. God’s faithfulness to His covenant, His power to reverse humiliation, and His intention to dwell with His people as their only sufficient light are all comprehensively displayed.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60 is a foundational pillar for the Reformed understanding of the</w:t>
      </w:r>
      <w:r>
        <w:t xml:space="preserve"> </w:t>
      </w:r>
      <w:r>
        <w:rPr>
          <w:i/>
          <w:iCs/>
        </w:rPr>
        <w:t xml:space="preserve">missio Dei</w:t>
      </w:r>
      <w:r>
        <w:t xml:space="preserve"> </w:t>
      </w:r>
      <w:r>
        <w:t xml:space="preserve">— God’s own mission as the engine of kingdom advance — and for the New Testament’s fulfillment hermeneutic. The chapter resists moralism categorically: the people of God do not arise and shine by self-improvement but by receiving the glory that has come upon them and becoming reflective of it. The command is inseparable from the indicative —</w:t>
      </w:r>
      <w:r>
        <w:t xml:space="preserve"> </w:t>
      </w:r>
      <w:r>
        <w:t xml:space="preserve">“Arise, shine,</w:t>
      </w:r>
      <w:r>
        <w:t xml:space="preserve"> </w:t>
      </w:r>
      <w:r>
        <w:rPr>
          <w:i/>
          <w:iCs/>
        </w:rPr>
        <w:t xml:space="preserve">for your light has come</w:t>
      </w:r>
      <w:r>
        <w:t xml:space="preserve">.”</w:t>
      </w:r>
      <w:r>
        <w:t xml:space="preserve"> </w:t>
      </w:r>
      <w:r>
        <w:t xml:space="preserve">Grace precedes and grounds obedience throughout. The nations-streaming-to-Zion vision also grounds the Reformed understanding of common grace and cultural renewal: the kings of the earth bring their glory into the New Jerusalem (Rev. 21:24, 26) — human cultural achievement, redeemed and consecrated to God’s dwelling, is not obliterated but transformed. Most significantly, the declaration that the LORD Himself replaces the sun and moon as the city’s everlasting light is the prophetic basis for the Johannine claim that God and the Lamb are the temple and light of the new creation (Rev. 21:22–23; 22:5) — the glory-presence of God once dwelling in the tabernacle and temple now dwelling directly and permanently with His people forever.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LORD’s glory has already come — it arrived in the person of Jesus Christ, it indwells the Church by the Spirit, and it will be consummated in a city that needs no sun because God Himself is its light. You are not waiting for a God who might show up; you are living in the gap between a glory that has come and a glory that is coming in full. The darkness around you is real — this chapter assumes it. But it is the backdrop, not the conclusion. Arise. Shine. The nations are coming.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motivational optimism.</w:t>
      </w:r>
      <w:r>
        <w:t xml:space="preserve"> </w:t>
      </w:r>
      <w:r>
        <w:t xml:space="preserve">Isaiah 60 is regularly preached as a</w:t>
      </w:r>
      <w:r>
        <w:t xml:space="preserve"> </w:t>
      </w:r>
      <w:r>
        <w:t xml:space="preserve">“God has great plans for you, so don’t give up”</w:t>
      </w:r>
      <w:r>
        <w:t xml:space="preserve"> </w:t>
      </w:r>
      <w:r>
        <w:t xml:space="preserve">encouragement passage. This flattens the chapter’s eschatological and missional content into personal self-help. The glory in view is not the improvement of the congregation’s circumstances but the universal consummation of God’s redemptive purposes. Preach the chapter’s cosmic scope, not a private-blessing reading.</w:t>
      </w:r>
    </w:p>
    <w:p>
      <w:pPr>
        <w:numPr>
          <w:ilvl w:val="0"/>
          <w:numId w:val="1002"/>
        </w:numPr>
      </w:pPr>
      <w:r>
        <w:rPr>
          <w:b/>
          <w:bCs/>
        </w:rPr>
        <w:t xml:space="preserve">Failing to identify the referent of</w:t>
      </w:r>
      <w:r>
        <w:rPr>
          <w:b/>
          <w:bCs/>
        </w:rPr>
        <w:t xml:space="preserve"> </w:t>
      </w:r>
      <w:r>
        <w:rPr>
          <w:b/>
          <w:bCs/>
        </w:rPr>
        <w:t xml:space="preserve">“Zion”</w:t>
      </w:r>
      <w:r>
        <w:rPr>
          <w:b/>
          <w:bCs/>
        </w:rPr>
        <w:t xml:space="preserve"> </w:t>
      </w:r>
      <w:r>
        <w:rPr>
          <w:b/>
          <w:bCs/>
        </w:rPr>
        <w:t xml:space="preserve">and leaving it unresolved.</w:t>
      </w:r>
      <w:r>
        <w:t xml:space="preserve"> </w:t>
      </w:r>
      <w:r>
        <w:t xml:space="preserve">The question of whether these promises apply to ethnic/national Israel, the Church, or the new creation is not a technical footnote — it determines the entire homiletical application. A preacher who skips this question will apply the text to the congregation in a way that either over-promises (your church/nation will be literally exalted) or under-delivers (vague future hope). Name the Reformed reading, ground it in Revelation 21–22, and let it control application.</w:t>
      </w:r>
    </w:p>
    <w:p>
      <w:pPr>
        <w:numPr>
          <w:ilvl w:val="0"/>
          <w:numId w:val="1002"/>
        </w:numPr>
      </w:pPr>
      <w:r>
        <w:rPr>
          <w:b/>
          <w:bCs/>
        </w:rPr>
        <w:t xml:space="preserve">Allegorizing the imagery until its concreteness evaporates.</w:t>
      </w:r>
      <w:r>
        <w:t xml:space="preserve"> </w:t>
      </w:r>
      <w:r>
        <w:t xml:space="preserve">The corrective to wooden literalism (every camel must be a literal camel) is not to evaporate the imagery into pure metaphor. The promise is for a</w:t>
      </w:r>
      <w:r>
        <w:t xml:space="preserve"> </w:t>
      </w:r>
      <w:r>
        <w:rPr>
          <w:i/>
          <w:iCs/>
        </w:rPr>
        <w:t xml:space="preserve">real</w:t>
      </w:r>
      <w:r>
        <w:t xml:space="preserve"> </w:t>
      </w:r>
      <w:r>
        <w:t xml:space="preserve">city,</w:t>
      </w:r>
      <w:r>
        <w:t xml:space="preserve"> </w:t>
      </w:r>
      <w:r>
        <w:rPr>
          <w:i/>
          <w:iCs/>
        </w:rPr>
        <w:t xml:space="preserve">real</w:t>
      </w:r>
      <w:r>
        <w:t xml:space="preserve"> </w:t>
      </w:r>
      <w:r>
        <w:t xml:space="preserve">nations,</w:t>
      </w:r>
      <w:r>
        <w:t xml:space="preserve"> </w:t>
      </w:r>
      <w:r>
        <w:rPr>
          <w:i/>
          <w:iCs/>
        </w:rPr>
        <w:t xml:space="preserve">real</w:t>
      </w:r>
      <w:r>
        <w:t xml:space="preserve"> </w:t>
      </w:r>
      <w:r>
        <w:t xml:space="preserve">ingathering,</w:t>
      </w:r>
      <w:r>
        <w:t xml:space="preserve"> </w:t>
      </w:r>
      <w:r>
        <w:rPr>
          <w:i/>
          <w:iCs/>
        </w:rPr>
        <w:t xml:space="preserve">real</w:t>
      </w:r>
      <w:r>
        <w:t xml:space="preserve"> </w:t>
      </w:r>
      <w:r>
        <w:t xml:space="preserve">light — even if the fulfillment transcends the categories of an ancient Near Eastern nation-state. Preach the weight of the images, not their symbolic dissolution.</w:t>
      </w:r>
    </w:p>
    <w:p>
      <w:pPr>
        <w:numPr>
          <w:ilvl w:val="0"/>
          <w:numId w:val="1002"/>
        </w:numPr>
      </w:pPr>
      <w:r>
        <w:rPr>
          <w:b/>
          <w:bCs/>
        </w:rPr>
        <w:t xml:space="preserve">Preaching the imperative (</w:t>
      </w:r>
      <w:r>
        <w:rPr>
          <w:b/>
          <w:bCs/>
        </w:rPr>
        <w:t xml:space="preserve">“Arise, shine”</w:t>
      </w:r>
      <w:r>
        <w:rPr>
          <w:b/>
          <w:bCs/>
        </w:rPr>
        <w:t xml:space="preserve">) without grounding it in the indicative (</w:t>
      </w:r>
      <w:r>
        <w:rPr>
          <w:b/>
          <w:bCs/>
        </w:rPr>
        <w:t xml:space="preserve">“for your light has come”</w:t>
      </w:r>
      <w:r>
        <w:rPr>
          <w:b/>
          <w:bCs/>
        </w:rPr>
        <w:t xml:space="preserve">).</w:t>
      </w:r>
      <w:r>
        <w:t xml:space="preserve"> </w:t>
      </w:r>
      <w:r>
        <w:t xml:space="preserve">This is the classic moralism trap: calling people to arise and shine as a spiritual discipline, without rooting the command in the prior and enabling reality of God’s glory already given. The command is possible only because of the gift. If the preacher summons the congregation to effort without first establishing the gift, the sermon has reversed the passage’s own logic and turned grace into law.</w:t>
      </w:r>
    </w:p>
    <w:p>
      <w:pPr>
        <w:numPr>
          <w:ilvl w:val="0"/>
          <w:numId w:val="1002"/>
        </w:numPr>
      </w:pPr>
      <w:r>
        <w:rPr>
          <w:b/>
          <w:bCs/>
        </w:rPr>
        <w:t xml:space="preserve">Missing the Christological center.</w:t>
      </w:r>
      <w:r>
        <w:t xml:space="preserve"> </w:t>
      </w:r>
      <w:r>
        <w:t xml:space="preserve">The</w:t>
      </w:r>
      <w:r>
        <w:t xml:space="preserve"> </w:t>
      </w:r>
      <w:r>
        <w:t xml:space="preserve">“light has come”</w:t>
      </w:r>
      <w:r>
        <w:t xml:space="preserve"> </w:t>
      </w:r>
      <w:r>
        <w:t xml:space="preserve">is fulfilled in Jesus Christ — the one who says</w:t>
      </w:r>
      <w:r>
        <w:t xml:space="preserve"> </w:t>
      </w:r>
      <w:r>
        <w:t xml:space="preserve">“I am the Light of the World”</w:t>
      </w:r>
      <w:r>
        <w:t xml:space="preserve"> </w:t>
      </w:r>
      <w:r>
        <w:t xml:space="preserve">(John 8:12), whose Incarnation the Magi attend with gold and frankincense (Matt. 2, echoing Isa. 60:6), and whose glory is the light of the New Jerusalem (Rev. 21:23). A sermon on Isaiah 60 that does not arrive at Christ has stopped short of the text’s own trajectory. The passage is not merely predictive of Christ — it is organically fulfilled in Him. Name Him.</w:t>
      </w:r>
    </w:p>
    <w:p>
      <w:pPr>
        <w:numPr>
          <w:ilvl w:val="0"/>
          <w:numId w:val="1002"/>
        </w:numPr>
      </w:pPr>
      <w:r>
        <w:rPr>
          <w:b/>
          <w:bCs/>
        </w:rPr>
        <w:t xml:space="preserve">Treating verse 12 (nations that will not serve will perish) as an embarrassment to skip.</w:t>
      </w:r>
      <w:r>
        <w:t xml:space="preserve"> </w:t>
      </w:r>
      <w:r>
        <w:t xml:space="preserve">The negative counterpart to the ingathering vision is integral to the chapter’s logic: the LORD’s glory is not merely attractive — it is decisive. Those who refuse it face judgment. The preacher who moves quickly past verse 12 has softened the chapter’s claim. The nations come to Zion’s light because it is the only light; refusal is not neutral. This should produce both urgency in mission and sobriety in proclamation.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2026-07-14T21:05:50Z</dcterms:created>
  <dcterms:modified xsi:type="dcterms:W3CDTF">2026-07-14T21:05:50Z</dcterms:modified>
</cp:coreProperties>
</file>

<file path=docProps/custom.xml><?xml version="1.0" encoding="utf-8"?>
<Properties xmlns="http://schemas.openxmlformats.org/officeDocument/2006/custom-properties" xmlns:vt="http://schemas.openxmlformats.org/officeDocument/2006/docPropsVTypes"/>
</file>